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FDC1D" w14:textId="77777777" w:rsidR="00FC5F70" w:rsidRPr="00FC5F70" w:rsidRDefault="00FC5F70" w:rsidP="00FC5F70">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sidRPr="00FC5F70">
        <w:rPr>
          <w:rFonts w:ascii="Garamond" w:eastAsia="Times New Roman" w:hAnsi="Garamond" w:cs="Times New Roman"/>
          <w:b/>
          <w:bCs/>
          <w:color w:val="14213D"/>
          <w:kern w:val="36"/>
          <w:sz w:val="48"/>
          <w:szCs w:val="48"/>
        </w:rPr>
        <w:t>M.S. in Pharmaceutical Science</w:t>
      </w:r>
    </w:p>
    <w:p w14:paraId="52AC293D"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DESCRIPTION</w:t>
      </w:r>
    </w:p>
    <w:p w14:paraId="31B6E7CC" w14:textId="77777777" w:rsidR="00FC5F70" w:rsidRPr="00AF18DC" w:rsidRDefault="00FC5F70" w:rsidP="00FC5F70">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The M.S. in pharmaceutical sciences can be completed with an emphasis in environmental toxicology, medicinal chemistry, pharmaceutics, pharmacology, pharmacognosy, or pharmacy administration.</w:t>
      </w:r>
    </w:p>
    <w:p w14:paraId="50E74065"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MINIMUM TOTAL CREDIT HOURS: 3</w:t>
      </w:r>
      <w:r w:rsidR="00701879">
        <w:rPr>
          <w:rFonts w:ascii="Garamond" w:eastAsia="Times New Roman" w:hAnsi="Garamond" w:cs="Times New Roman"/>
          <w:b/>
          <w:bCs/>
          <w:caps/>
          <w:color w:val="14213D"/>
          <w:sz w:val="36"/>
          <w:szCs w:val="36"/>
        </w:rPr>
        <w:t>0</w:t>
      </w:r>
    </w:p>
    <w:p w14:paraId="529E40E0"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COURSE REQUIREMENTS</w:t>
      </w:r>
    </w:p>
    <w:p w14:paraId="1C2BB794" w14:textId="77777777" w:rsidR="00FC5F70" w:rsidRPr="00AF18DC" w:rsidRDefault="00FC5F70" w:rsidP="00FC5F70">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Requirements for each emphasis area are given in the respective program description sections. Each emphasis area requires students to complete a minimum of 24 semester hours of course work and 6 hours of thesis.</w:t>
      </w:r>
    </w:p>
    <w:p w14:paraId="542E7950" w14:textId="77777777" w:rsidR="00FC5F70" w:rsidRPr="00FC5F70" w:rsidRDefault="00FC5F70" w:rsidP="00FC5F70">
      <w:pPr>
        <w:shd w:val="clear" w:color="auto" w:fill="F2F2F2"/>
        <w:spacing w:before="100" w:beforeAutospacing="1" w:after="100" w:afterAutospacing="1" w:line="240" w:lineRule="auto"/>
        <w:textAlignment w:val="baseline"/>
        <w:outlineLvl w:val="0"/>
        <w:rPr>
          <w:rFonts w:ascii="Garamond" w:eastAsia="Times New Roman" w:hAnsi="Garamond" w:cs="Times New Roman"/>
          <w:b/>
          <w:bCs/>
          <w:color w:val="14213D"/>
          <w:kern w:val="36"/>
          <w:sz w:val="48"/>
          <w:szCs w:val="48"/>
        </w:rPr>
      </w:pPr>
      <w:r w:rsidRPr="00FC5F70">
        <w:rPr>
          <w:rFonts w:ascii="Garamond" w:eastAsia="Times New Roman" w:hAnsi="Garamond" w:cs="Times New Roman"/>
          <w:b/>
          <w:bCs/>
          <w:color w:val="14213D"/>
          <w:kern w:val="36"/>
          <w:sz w:val="48"/>
          <w:szCs w:val="48"/>
        </w:rPr>
        <w:t>Emphasis - Pharmacognosy</w:t>
      </w:r>
    </w:p>
    <w:p w14:paraId="15F0D605"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DESCRIPTION</w:t>
      </w:r>
    </w:p>
    <w:p w14:paraId="534F3D21" w14:textId="6C6F1A8F" w:rsidR="00FC5F70" w:rsidRPr="00AF18DC" w:rsidRDefault="00FC5F70" w:rsidP="00FC5F70">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The M.S. in pharmaceutical sciences with emphasis in pharmacognosy involves the study of bioactive natural substances found in terrestrial and marine organisms.</w:t>
      </w:r>
    </w:p>
    <w:p w14:paraId="20B81C8A" w14:textId="77777777" w:rsidR="001507D7" w:rsidRPr="00AF18DC" w:rsidRDefault="001507D7" w:rsidP="001507D7">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Note: For more information, refer to the student handbook</w:t>
      </w:r>
    </w:p>
    <w:p w14:paraId="7D5AD55C" w14:textId="7F2E947E" w:rsidR="001507D7" w:rsidRDefault="005E3D82" w:rsidP="00FC5F70">
      <w:pPr>
        <w:shd w:val="clear" w:color="auto" w:fill="F2F2F2"/>
        <w:spacing w:after="240" w:line="384" w:lineRule="atLeast"/>
        <w:textAlignment w:val="baseline"/>
        <w:rPr>
          <w:rStyle w:val="Hyperlink"/>
          <w:rFonts w:ascii="Helvetica" w:hAnsi="Helvetica" w:cs="Helvetica"/>
          <w:sz w:val="24"/>
          <w:szCs w:val="24"/>
        </w:rPr>
      </w:pPr>
      <w:hyperlink r:id="rId4" w:history="1">
        <w:r w:rsidR="001507D7">
          <w:rPr>
            <w:rStyle w:val="Hyperlink"/>
            <w:rFonts w:ascii="Helvetica" w:hAnsi="Helvetica" w:cs="Helvetica"/>
            <w:sz w:val="24"/>
            <w:szCs w:val="24"/>
          </w:rPr>
          <w:t>http://pharmacy.olemiss.edu/biomolecularsciences/gradprogram/bms-graduate-student-handbook/</w:t>
        </w:r>
      </w:hyperlink>
    </w:p>
    <w:p w14:paraId="25D2C18F" w14:textId="77777777" w:rsidR="00ED7A51" w:rsidRPr="00472133" w:rsidRDefault="00ED7A51" w:rsidP="00ED7A51">
      <w:pPr>
        <w:shd w:val="clear" w:color="auto" w:fill="F2F2F2"/>
        <w:spacing w:before="240" w:after="60"/>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GOALS/MISSION STATEMENT</w:t>
      </w:r>
    </w:p>
    <w:p w14:paraId="21585967" w14:textId="77777777" w:rsidR="00ED7A51" w:rsidRPr="00AF18DC" w:rsidRDefault="00ED7A51" w:rsidP="00ED7A51">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The academic mission of the Department of BioMolecular Sciences, Division of Pharmacognosy is to apply natural products related sciences to the teaching of professional pharmacy students and graduate students. The research mission of the department is the discovery, design, analysis, and further development of potential drugs and the discovery of potential drug targets.</w:t>
      </w:r>
    </w:p>
    <w:p w14:paraId="749500BA" w14:textId="77777777" w:rsidR="00DB081E" w:rsidRDefault="00DB081E"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p>
    <w:p w14:paraId="14066183" w14:textId="77777777" w:rsidR="00DB081E" w:rsidRDefault="00DB081E"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p>
    <w:p w14:paraId="21E9077D" w14:textId="1349DF40"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lastRenderedPageBreak/>
        <w:t>COURSE REQUIREMENTS</w:t>
      </w:r>
    </w:p>
    <w:p w14:paraId="41CD6C1C" w14:textId="77777777" w:rsidR="00DB081E" w:rsidRPr="00AF18DC" w:rsidRDefault="00FC5F70" w:rsidP="00FC5F70">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 xml:space="preserve">Requirements for the M.S. with an emphasis in </w:t>
      </w:r>
      <w:r w:rsidR="00F00074" w:rsidRPr="00AF18DC">
        <w:rPr>
          <w:rFonts w:ascii="Helvetica" w:eastAsia="Times New Roman" w:hAnsi="Helvetica" w:cs="Helvetica"/>
          <w:color w:val="595959" w:themeColor="text1" w:themeTint="A6"/>
          <w:sz w:val="24"/>
          <w:szCs w:val="24"/>
        </w:rPr>
        <w:t>P</w:t>
      </w:r>
      <w:r w:rsidRPr="00AF18DC">
        <w:rPr>
          <w:rFonts w:ascii="Helvetica" w:eastAsia="Times New Roman" w:hAnsi="Helvetica" w:cs="Helvetica"/>
          <w:color w:val="595959" w:themeColor="text1" w:themeTint="A6"/>
          <w:sz w:val="24"/>
          <w:szCs w:val="24"/>
        </w:rPr>
        <w:t>harmacognosy include</w:t>
      </w:r>
      <w:r w:rsidR="0021700B" w:rsidRPr="00AF18DC">
        <w:rPr>
          <w:rFonts w:ascii="Helvetica" w:eastAsia="Times New Roman" w:hAnsi="Helvetica" w:cs="Helvetica"/>
          <w:color w:val="595959" w:themeColor="text1" w:themeTint="A6"/>
          <w:sz w:val="24"/>
          <w:szCs w:val="24"/>
        </w:rPr>
        <w:t xml:space="preserve">: </w:t>
      </w:r>
    </w:p>
    <w:p w14:paraId="319FB169" w14:textId="6B7140CE" w:rsidR="00DB081E" w:rsidRPr="00AF18DC" w:rsidRDefault="00DB081E" w:rsidP="00DB081E">
      <w:pPr>
        <w:shd w:val="clear" w:color="auto" w:fill="F2F2F2"/>
        <w:spacing w:after="240" w:line="276" w:lineRule="auto"/>
        <w:textAlignment w:val="baseline"/>
        <w:rPr>
          <w:rFonts w:ascii="Helvetica" w:hAnsi="Helvetica" w:cs="Helvetica"/>
          <w:color w:val="595959" w:themeColor="text1" w:themeTint="A6"/>
          <w:sz w:val="24"/>
          <w:szCs w:val="24"/>
        </w:rPr>
      </w:pPr>
      <w:r w:rsidRPr="00AF18DC">
        <w:rPr>
          <w:rFonts w:ascii="Helvetica" w:hAnsi="Helvetica" w:cs="Helvetica"/>
          <w:color w:val="595959" w:themeColor="text1" w:themeTint="A6"/>
          <w:sz w:val="24"/>
          <w:szCs w:val="24"/>
        </w:rPr>
        <w:t xml:space="preserve">Graduate Student Survival Strategies (BMS 601) (2 hours); </w:t>
      </w:r>
    </w:p>
    <w:p w14:paraId="72D016DE" w14:textId="115E02F1" w:rsidR="00DB081E" w:rsidRPr="00AF18DC" w:rsidRDefault="00DB081E" w:rsidP="00DB081E">
      <w:pPr>
        <w:shd w:val="clear" w:color="auto" w:fill="F2F2F2"/>
        <w:spacing w:after="240" w:line="276" w:lineRule="auto"/>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Biosynthesis (PHCG 627) (3 hours);</w:t>
      </w:r>
    </w:p>
    <w:p w14:paraId="5EA38B66" w14:textId="7C295533" w:rsidR="00DB081E" w:rsidRPr="00AF18DC" w:rsidRDefault="00DB081E" w:rsidP="00DB081E">
      <w:pPr>
        <w:shd w:val="clear" w:color="auto" w:fill="F2F2F2"/>
        <w:spacing w:after="240" w:line="276" w:lineRule="auto"/>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Advanced Biochemistry (PHCG 620, or equivalent) (3 hours);</w:t>
      </w:r>
    </w:p>
    <w:p w14:paraId="4BD470BC" w14:textId="7581C753" w:rsidR="00DB081E" w:rsidRPr="00AF18DC" w:rsidRDefault="007C36DB" w:rsidP="00DB081E">
      <w:pPr>
        <w:shd w:val="clear" w:color="auto" w:fill="F2F2F2"/>
        <w:spacing w:after="240" w:line="276" w:lineRule="auto"/>
        <w:textAlignment w:val="baseline"/>
        <w:rPr>
          <w:rFonts w:ascii="Helvetica" w:hAnsi="Helvetica" w:cs="Helvetica"/>
          <w:color w:val="595959" w:themeColor="text1" w:themeTint="A6"/>
          <w:sz w:val="24"/>
          <w:szCs w:val="24"/>
        </w:rPr>
      </w:pPr>
      <w:r>
        <w:rPr>
          <w:rFonts w:ascii="Helvetica Neue" w:eastAsia="Times New Roman" w:hAnsi="Helvetica Neue" w:cs="Times New Roman"/>
          <w:color w:val="595959" w:themeColor="text1" w:themeTint="A6"/>
          <w:sz w:val="24"/>
          <w:szCs w:val="24"/>
        </w:rPr>
        <w:t xml:space="preserve">500/600/700 level (500 level courses require advisor approval) elective </w:t>
      </w:r>
      <w:r>
        <w:rPr>
          <w:rFonts w:ascii="Helvetica" w:hAnsi="Helvetica" w:cs="Helvetica"/>
          <w:color w:val="595959" w:themeColor="text1" w:themeTint="A6"/>
          <w:sz w:val="24"/>
          <w:szCs w:val="24"/>
        </w:rPr>
        <w:t>courses</w:t>
      </w:r>
      <w:r w:rsidR="00DB081E" w:rsidRPr="00AF18DC">
        <w:rPr>
          <w:rFonts w:ascii="Helvetica" w:hAnsi="Helvetica" w:cs="Helvetica"/>
          <w:color w:val="595959" w:themeColor="text1" w:themeTint="A6"/>
          <w:sz w:val="24"/>
          <w:szCs w:val="24"/>
        </w:rPr>
        <w:t xml:space="preserve"> (12 hours)</w:t>
      </w:r>
      <w:r w:rsidR="00BB43FC" w:rsidRPr="00AF18DC">
        <w:rPr>
          <w:rFonts w:ascii="Helvetica" w:hAnsi="Helvetica" w:cs="Helvetica"/>
          <w:color w:val="595959" w:themeColor="text1" w:themeTint="A6"/>
          <w:sz w:val="24"/>
          <w:szCs w:val="24"/>
        </w:rPr>
        <w:t>.</w:t>
      </w:r>
    </w:p>
    <w:p w14:paraId="5C79CF6A" w14:textId="77777777" w:rsidR="0021700B" w:rsidRPr="00AF18DC" w:rsidRDefault="0021700B" w:rsidP="0021700B">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Seminar Requirement - Students are required to register for BMS 643 (Z-grade) every semester, with the exception of those semesters in which the student presents a seminar and instead registers for BMS 64</w:t>
      </w:r>
      <w:bookmarkStart w:id="0" w:name="_GoBack"/>
      <w:bookmarkEnd w:id="0"/>
      <w:r w:rsidRPr="00AF18DC">
        <w:rPr>
          <w:rFonts w:ascii="Helvetica" w:eastAsia="Times New Roman" w:hAnsi="Helvetica" w:cs="Helvetica"/>
          <w:color w:val="595959" w:themeColor="text1" w:themeTint="A6"/>
          <w:sz w:val="24"/>
          <w:szCs w:val="24"/>
        </w:rPr>
        <w:t xml:space="preserve">1 (graded). No more than 4 seminar hours can be used toward the 24 minimum total credit hours. </w:t>
      </w:r>
    </w:p>
    <w:p w14:paraId="4816F5A4" w14:textId="77777777" w:rsidR="0021700B" w:rsidRPr="00AF18DC" w:rsidRDefault="0021700B" w:rsidP="0021700B">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r w:rsidRPr="00AF18DC">
        <w:rPr>
          <w:rFonts w:ascii="Helvetica" w:eastAsia="Times New Roman" w:hAnsi="Helvetica" w:cs="Helvetica"/>
          <w:color w:val="595959" w:themeColor="text1" w:themeTint="A6"/>
          <w:sz w:val="24"/>
          <w:szCs w:val="24"/>
        </w:rPr>
        <w:t>A minimum of 6 hours of thesis research must also be taken to meet degree requirements.</w:t>
      </w:r>
    </w:p>
    <w:p w14:paraId="7D61780C" w14:textId="77777777" w:rsidR="00FC5F70" w:rsidRPr="00FC5F70" w:rsidRDefault="00FC5F70" w:rsidP="00FC5F70">
      <w:pPr>
        <w:shd w:val="clear" w:color="auto" w:fill="F2F2F2"/>
        <w:spacing w:before="240" w:after="60" w:line="240" w:lineRule="auto"/>
        <w:textAlignment w:val="baseline"/>
        <w:outlineLvl w:val="1"/>
        <w:rPr>
          <w:rFonts w:ascii="Garamond" w:eastAsia="Times New Roman" w:hAnsi="Garamond" w:cs="Times New Roman"/>
          <w:b/>
          <w:bCs/>
          <w:caps/>
          <w:color w:val="14213D"/>
          <w:sz w:val="36"/>
          <w:szCs w:val="36"/>
        </w:rPr>
      </w:pPr>
      <w:r w:rsidRPr="00FC5F70">
        <w:rPr>
          <w:rFonts w:ascii="Garamond" w:eastAsia="Times New Roman" w:hAnsi="Garamond" w:cs="Times New Roman"/>
          <w:b/>
          <w:bCs/>
          <w:caps/>
          <w:color w:val="14213D"/>
          <w:sz w:val="36"/>
          <w:szCs w:val="36"/>
        </w:rPr>
        <w:t>OTHER ACADEMIC REQUIREMENTS</w:t>
      </w:r>
    </w:p>
    <w:p w14:paraId="1F476F94" w14:textId="58ADEFD9" w:rsidR="00FC5F70" w:rsidRPr="00E326B6" w:rsidRDefault="00FC5F70" w:rsidP="00FC5F70">
      <w:pPr>
        <w:shd w:val="clear" w:color="auto" w:fill="F2F2F2"/>
        <w:spacing w:after="240" w:line="384" w:lineRule="atLeast"/>
        <w:textAlignment w:val="baseline"/>
        <w:rPr>
          <w:rFonts w:ascii="Helvetica" w:eastAsia="Times New Roman" w:hAnsi="Helvetica" w:cs="Helvetica"/>
          <w:color w:val="595959" w:themeColor="text1" w:themeTint="A6"/>
          <w:sz w:val="24"/>
          <w:szCs w:val="24"/>
        </w:rPr>
      </w:pPr>
      <w:bookmarkStart w:id="1" w:name="_Hlk516135641"/>
      <w:r w:rsidRPr="00E326B6">
        <w:rPr>
          <w:rFonts w:ascii="Helvetica" w:eastAsia="Times New Roman" w:hAnsi="Helvetica" w:cs="Helvetica"/>
          <w:color w:val="595959" w:themeColor="text1" w:themeTint="A6"/>
          <w:sz w:val="24"/>
          <w:szCs w:val="24"/>
        </w:rPr>
        <w:t>A thesis based upon experimental work in the general area of pharmacognosy is required.</w:t>
      </w:r>
    </w:p>
    <w:p w14:paraId="51C1305A" w14:textId="77777777" w:rsidR="0021700B" w:rsidRDefault="0021700B" w:rsidP="0021700B">
      <w:pPr>
        <w:shd w:val="clear" w:color="auto" w:fill="F2F2F2"/>
        <w:spacing w:after="240" w:line="384" w:lineRule="atLeast"/>
        <w:textAlignment w:val="baseline"/>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DEGREE REQUIREMENTS AND EXPECTATIONS</w:t>
      </w:r>
    </w:p>
    <w:p w14:paraId="5A9E8277" w14:textId="78E54580" w:rsidR="00021B57" w:rsidRPr="00E326B6" w:rsidRDefault="0021700B" w:rsidP="00FC5F70">
      <w:pPr>
        <w:shd w:val="clear" w:color="auto" w:fill="F2F2F2"/>
        <w:spacing w:after="240" w:line="384" w:lineRule="atLeast"/>
        <w:textAlignment w:val="baseline"/>
        <w:rPr>
          <w:rFonts w:ascii="Helvetica Neue" w:eastAsia="Times New Roman" w:hAnsi="Helvetica Neue" w:cs="Times New Roman"/>
          <w:color w:val="595959" w:themeColor="text1" w:themeTint="A6"/>
          <w:sz w:val="24"/>
          <w:szCs w:val="24"/>
        </w:rPr>
      </w:pPr>
      <w:r w:rsidRPr="00E326B6">
        <w:rPr>
          <w:rFonts w:ascii="Helvetica" w:eastAsia="Times New Roman" w:hAnsi="Helvetica" w:cs="Helvetica"/>
          <w:color w:val="595959" w:themeColor="text1" w:themeTint="A6"/>
          <w:sz w:val="24"/>
          <w:szCs w:val="24"/>
        </w:rPr>
        <w:t>Pharmacognosy graduate students must meet a high level of academic achievement to maintain eligibility. Students are expected to maintain an overall GPA of at least 3.0 (B).</w:t>
      </w:r>
    </w:p>
    <w:bookmarkEnd w:id="1"/>
    <w:p w14:paraId="44055F9B" w14:textId="77777777" w:rsidR="00C77B18" w:rsidRDefault="00C77B18"/>
    <w:sectPr w:rsidR="00C7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70"/>
    <w:rsid w:val="00021B57"/>
    <w:rsid w:val="001507D7"/>
    <w:rsid w:val="0021700B"/>
    <w:rsid w:val="002330F7"/>
    <w:rsid w:val="00275B90"/>
    <w:rsid w:val="002C143B"/>
    <w:rsid w:val="002F0C9B"/>
    <w:rsid w:val="004018B2"/>
    <w:rsid w:val="005E3D82"/>
    <w:rsid w:val="005E71C1"/>
    <w:rsid w:val="005F4FAA"/>
    <w:rsid w:val="00605F4C"/>
    <w:rsid w:val="006935A6"/>
    <w:rsid w:val="006B55BC"/>
    <w:rsid w:val="00701879"/>
    <w:rsid w:val="00772312"/>
    <w:rsid w:val="007C36DB"/>
    <w:rsid w:val="007F27B5"/>
    <w:rsid w:val="009671B0"/>
    <w:rsid w:val="0098682D"/>
    <w:rsid w:val="00AF18DC"/>
    <w:rsid w:val="00B7769D"/>
    <w:rsid w:val="00BB43FC"/>
    <w:rsid w:val="00C77B18"/>
    <w:rsid w:val="00DB081E"/>
    <w:rsid w:val="00E326B6"/>
    <w:rsid w:val="00E5662B"/>
    <w:rsid w:val="00E76057"/>
    <w:rsid w:val="00EC18DC"/>
    <w:rsid w:val="00ED7A51"/>
    <w:rsid w:val="00F00074"/>
    <w:rsid w:val="00F906D6"/>
    <w:rsid w:val="00FC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E84D"/>
  <w15:chartTrackingRefBased/>
  <w15:docId w15:val="{404ED85B-C7F6-486C-812F-7AE9A5A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5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5F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F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5F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5F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7D7"/>
    <w:rPr>
      <w:color w:val="0563C1" w:themeColor="hyperlink"/>
      <w:u w:val="single"/>
    </w:rPr>
  </w:style>
  <w:style w:type="character" w:styleId="CommentReference">
    <w:name w:val="annotation reference"/>
    <w:basedOn w:val="DefaultParagraphFont"/>
    <w:uiPriority w:val="99"/>
    <w:semiHidden/>
    <w:unhideWhenUsed/>
    <w:rsid w:val="00275B90"/>
    <w:rPr>
      <w:sz w:val="16"/>
      <w:szCs w:val="16"/>
    </w:rPr>
  </w:style>
  <w:style w:type="paragraph" w:styleId="CommentText">
    <w:name w:val="annotation text"/>
    <w:basedOn w:val="Normal"/>
    <w:link w:val="CommentTextChar"/>
    <w:uiPriority w:val="99"/>
    <w:semiHidden/>
    <w:unhideWhenUsed/>
    <w:rsid w:val="00275B90"/>
    <w:pPr>
      <w:spacing w:line="240" w:lineRule="auto"/>
    </w:pPr>
    <w:rPr>
      <w:sz w:val="20"/>
      <w:szCs w:val="20"/>
    </w:rPr>
  </w:style>
  <w:style w:type="character" w:customStyle="1" w:styleId="CommentTextChar">
    <w:name w:val="Comment Text Char"/>
    <w:basedOn w:val="DefaultParagraphFont"/>
    <w:link w:val="CommentText"/>
    <w:uiPriority w:val="99"/>
    <w:semiHidden/>
    <w:rsid w:val="00275B90"/>
    <w:rPr>
      <w:sz w:val="20"/>
      <w:szCs w:val="20"/>
    </w:rPr>
  </w:style>
  <w:style w:type="paragraph" w:styleId="CommentSubject">
    <w:name w:val="annotation subject"/>
    <w:basedOn w:val="CommentText"/>
    <w:next w:val="CommentText"/>
    <w:link w:val="CommentSubjectChar"/>
    <w:uiPriority w:val="99"/>
    <w:semiHidden/>
    <w:unhideWhenUsed/>
    <w:rsid w:val="00275B90"/>
    <w:rPr>
      <w:b/>
      <w:bCs/>
    </w:rPr>
  </w:style>
  <w:style w:type="character" w:customStyle="1" w:styleId="CommentSubjectChar">
    <w:name w:val="Comment Subject Char"/>
    <w:basedOn w:val="CommentTextChar"/>
    <w:link w:val="CommentSubject"/>
    <w:uiPriority w:val="99"/>
    <w:semiHidden/>
    <w:rsid w:val="00275B90"/>
    <w:rPr>
      <w:b/>
      <w:bCs/>
      <w:sz w:val="20"/>
      <w:szCs w:val="20"/>
    </w:rPr>
  </w:style>
  <w:style w:type="paragraph" w:styleId="BalloonText">
    <w:name w:val="Balloon Text"/>
    <w:basedOn w:val="Normal"/>
    <w:link w:val="BalloonTextChar"/>
    <w:uiPriority w:val="99"/>
    <w:semiHidden/>
    <w:unhideWhenUsed/>
    <w:rsid w:val="00275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1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armacy.olemiss.edu/biomolecularsciences/gradprogram/bms-graduate-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Noonan</dc:creator>
  <cp:keywords/>
  <dc:description/>
  <cp:lastModifiedBy>Danielle Noonan</cp:lastModifiedBy>
  <cp:revision>2</cp:revision>
  <dcterms:created xsi:type="dcterms:W3CDTF">2022-05-17T14:53:00Z</dcterms:created>
  <dcterms:modified xsi:type="dcterms:W3CDTF">2022-05-17T14:53:00Z</dcterms:modified>
</cp:coreProperties>
</file>