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C4E29" w14:textId="77777777" w:rsidR="009155F2" w:rsidRPr="009155F2" w:rsidRDefault="009155F2" w:rsidP="009155F2">
      <w:pPr>
        <w:shd w:val="clear" w:color="auto" w:fill="F2F2F2"/>
        <w:spacing w:before="100" w:beforeAutospacing="1" w:after="100" w:afterAutospacing="1" w:line="240" w:lineRule="auto"/>
        <w:textAlignment w:val="baseline"/>
        <w:outlineLvl w:val="0"/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</w:pPr>
      <w:r w:rsidRPr="009155F2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>M.S. in Pharmaceutical Science</w:t>
      </w:r>
    </w:p>
    <w:p w14:paraId="1DDF47D9" w14:textId="77777777" w:rsidR="009155F2" w:rsidRPr="009155F2" w:rsidRDefault="009155F2" w:rsidP="009155F2">
      <w:pPr>
        <w:shd w:val="clear" w:color="auto" w:fill="F2F2F2"/>
        <w:spacing w:before="240" w:after="60" w:line="240" w:lineRule="auto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9155F2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DESCRIPTION</w:t>
      </w:r>
    </w:p>
    <w:p w14:paraId="19D41837" w14:textId="77777777" w:rsidR="009155F2" w:rsidRPr="009155F2" w:rsidRDefault="009155F2" w:rsidP="009155F2">
      <w:pPr>
        <w:shd w:val="clear" w:color="auto" w:fill="F2F2F2"/>
        <w:spacing w:after="240" w:line="384" w:lineRule="atLeast"/>
        <w:textAlignment w:val="baseline"/>
        <w:rPr>
          <w:rFonts w:ascii="Helvetica Neue" w:eastAsia="Times New Roman" w:hAnsi="Helvetica Neue" w:cs="Times New Roman"/>
          <w:color w:val="4C4C4C"/>
          <w:sz w:val="24"/>
          <w:szCs w:val="24"/>
        </w:rPr>
      </w:pPr>
      <w:r w:rsidRPr="009155F2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The M.S. in pharmaceutical sciences can be completed with an emphasis in environmental toxicology, medicinal chemistry, pharmaceutics, pharmacology, </w:t>
      </w:r>
      <w:proofErr w:type="spellStart"/>
      <w:r w:rsidRPr="009155F2">
        <w:rPr>
          <w:rFonts w:ascii="Helvetica Neue" w:eastAsia="Times New Roman" w:hAnsi="Helvetica Neue" w:cs="Times New Roman"/>
          <w:color w:val="4C4C4C"/>
          <w:sz w:val="24"/>
          <w:szCs w:val="24"/>
        </w:rPr>
        <w:t>pharmacognosy</w:t>
      </w:r>
      <w:proofErr w:type="spellEnd"/>
      <w:r w:rsidRPr="009155F2">
        <w:rPr>
          <w:rFonts w:ascii="Helvetica Neue" w:eastAsia="Times New Roman" w:hAnsi="Helvetica Neue" w:cs="Times New Roman"/>
          <w:color w:val="4C4C4C"/>
          <w:sz w:val="24"/>
          <w:szCs w:val="24"/>
        </w:rPr>
        <w:t>, or pharmacy administration.</w:t>
      </w:r>
    </w:p>
    <w:p w14:paraId="78B1BB49" w14:textId="5B5099DB" w:rsidR="009155F2" w:rsidRPr="009155F2" w:rsidRDefault="009155F2" w:rsidP="009155F2">
      <w:pPr>
        <w:shd w:val="clear" w:color="auto" w:fill="F2F2F2"/>
        <w:spacing w:before="240" w:after="60" w:line="240" w:lineRule="auto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9155F2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 xml:space="preserve">MINIMUM TOTAL CREDIT HOURS: </w:t>
      </w:r>
      <w:r w:rsidR="001520E2" w:rsidRPr="009155F2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3</w:t>
      </w:r>
      <w:r w:rsidR="001520E2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0</w:t>
      </w:r>
    </w:p>
    <w:p w14:paraId="556AE065" w14:textId="77777777" w:rsidR="009155F2" w:rsidRPr="009155F2" w:rsidRDefault="009155F2" w:rsidP="009155F2">
      <w:pPr>
        <w:shd w:val="clear" w:color="auto" w:fill="F2F2F2"/>
        <w:spacing w:before="240" w:after="60" w:line="240" w:lineRule="auto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9155F2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COURSE REQUIREMENTS</w:t>
      </w:r>
    </w:p>
    <w:p w14:paraId="002F6CB8" w14:textId="77777777" w:rsidR="009155F2" w:rsidRPr="009155F2" w:rsidRDefault="009155F2" w:rsidP="009155F2">
      <w:pPr>
        <w:shd w:val="clear" w:color="auto" w:fill="F2F2F2"/>
        <w:spacing w:after="240" w:line="384" w:lineRule="atLeast"/>
        <w:textAlignment w:val="baseline"/>
        <w:rPr>
          <w:rFonts w:ascii="Helvetica Neue" w:eastAsia="Times New Roman" w:hAnsi="Helvetica Neue" w:cs="Times New Roman"/>
          <w:color w:val="4C4C4C"/>
          <w:sz w:val="24"/>
          <w:szCs w:val="24"/>
        </w:rPr>
      </w:pPr>
      <w:r w:rsidRPr="009155F2">
        <w:rPr>
          <w:rFonts w:ascii="Helvetica Neue" w:eastAsia="Times New Roman" w:hAnsi="Helvetica Neue" w:cs="Times New Roman"/>
          <w:color w:val="4C4C4C"/>
          <w:sz w:val="24"/>
          <w:szCs w:val="24"/>
        </w:rPr>
        <w:t>Requirements for each emphasis area are given in the respective program description sections. Each emphasis area requires students to complete a minimum of 24 semester hours of course work and 6 hours of thesis.</w:t>
      </w:r>
    </w:p>
    <w:p w14:paraId="366A8325" w14:textId="77777777" w:rsidR="009155F2" w:rsidRPr="009155F2" w:rsidRDefault="009155F2" w:rsidP="009155F2">
      <w:pPr>
        <w:shd w:val="clear" w:color="auto" w:fill="F2F2F2"/>
        <w:spacing w:before="100" w:beforeAutospacing="1" w:after="100" w:afterAutospacing="1" w:line="240" w:lineRule="auto"/>
        <w:textAlignment w:val="baseline"/>
        <w:outlineLvl w:val="0"/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</w:pPr>
      <w:r w:rsidRPr="009155F2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>Emphasis - Environmental Toxicology</w:t>
      </w:r>
    </w:p>
    <w:p w14:paraId="2F35F40B" w14:textId="77777777" w:rsidR="009155F2" w:rsidRPr="009155F2" w:rsidRDefault="009155F2" w:rsidP="009155F2">
      <w:pPr>
        <w:shd w:val="clear" w:color="auto" w:fill="F2F2F2"/>
        <w:spacing w:before="240" w:after="60" w:line="240" w:lineRule="auto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9155F2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DESCRIPTION</w:t>
      </w:r>
    </w:p>
    <w:p w14:paraId="43E00471" w14:textId="77777777" w:rsidR="009155F2" w:rsidRDefault="009155F2" w:rsidP="009155F2">
      <w:pPr>
        <w:shd w:val="clear" w:color="auto" w:fill="F2F2F2"/>
        <w:spacing w:after="240" w:line="384" w:lineRule="atLeast"/>
        <w:textAlignment w:val="baseline"/>
        <w:rPr>
          <w:rFonts w:ascii="Helvetica Neue" w:eastAsia="Times New Roman" w:hAnsi="Helvetica Neue" w:cs="Times New Roman"/>
          <w:color w:val="4C4C4C"/>
          <w:sz w:val="24"/>
          <w:szCs w:val="24"/>
        </w:rPr>
      </w:pPr>
      <w:r w:rsidRPr="009155F2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The M.S. in pharmaceutical sciences with emphasis in environmental toxicology </w:t>
      </w:r>
      <w:proofErr w:type="gramStart"/>
      <w:r w:rsidRPr="009155F2">
        <w:rPr>
          <w:rFonts w:ascii="Helvetica Neue" w:eastAsia="Times New Roman" w:hAnsi="Helvetica Neue" w:cs="Times New Roman"/>
          <w:color w:val="4C4C4C"/>
          <w:sz w:val="24"/>
          <w:szCs w:val="24"/>
        </w:rPr>
        <w:t>prepares</w:t>
      </w:r>
      <w:proofErr w:type="gramEnd"/>
      <w:r w:rsidRPr="009155F2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 a graduate to perform research and solve problems related to environmental health issues. Graduates are likely to find careers in academics, industry, or government service.</w:t>
      </w:r>
    </w:p>
    <w:p w14:paraId="0417309B" w14:textId="6CD96000" w:rsidR="001520E2" w:rsidRDefault="001520E2" w:rsidP="009155F2">
      <w:pPr>
        <w:shd w:val="clear" w:color="auto" w:fill="F2F2F2"/>
        <w:spacing w:after="240" w:line="384" w:lineRule="atLeast"/>
        <w:textAlignment w:val="baseline"/>
        <w:rPr>
          <w:rFonts w:ascii="Helvetica Neue" w:eastAsia="Times New Roman" w:hAnsi="Helvetica Neue" w:cs="Times New Roman"/>
          <w:color w:val="4C4C4C"/>
          <w:sz w:val="24"/>
          <w:szCs w:val="24"/>
        </w:rPr>
      </w:pPr>
      <w:r>
        <w:rPr>
          <w:rFonts w:ascii="Helvetica Neue" w:eastAsia="Times New Roman" w:hAnsi="Helvetica Neue" w:cs="Times New Roman"/>
          <w:color w:val="4C4C4C"/>
          <w:sz w:val="24"/>
          <w:szCs w:val="24"/>
        </w:rPr>
        <w:t>Note: For more information, refer to the student handbook</w:t>
      </w:r>
    </w:p>
    <w:p w14:paraId="6A44DFC0" w14:textId="3E2B59F3" w:rsidR="00CB1C1C" w:rsidRPr="00151667" w:rsidRDefault="00D10DA1" w:rsidP="009155F2">
      <w:pPr>
        <w:shd w:val="clear" w:color="auto" w:fill="F2F2F2"/>
        <w:spacing w:after="240" w:line="384" w:lineRule="atLeas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hyperlink r:id="rId4" w:history="1">
        <w:r w:rsidR="002C29C8">
          <w:rPr>
            <w:rStyle w:val="Hyperlink"/>
            <w:rFonts w:ascii="Helvetica" w:hAnsi="Helvetica" w:cs="Helvetica"/>
            <w:sz w:val="24"/>
            <w:szCs w:val="24"/>
          </w:rPr>
          <w:t>http://pharmacy.olemiss.edu/biomolecularsciences/gradprogram/bms-graduate-student-handbook/</w:t>
        </w:r>
      </w:hyperlink>
    </w:p>
    <w:p w14:paraId="08B05DB7" w14:textId="77777777" w:rsidR="001520E2" w:rsidRPr="00472133" w:rsidRDefault="001520E2" w:rsidP="001520E2">
      <w:pPr>
        <w:shd w:val="clear" w:color="auto" w:fill="F2F2F2"/>
        <w:spacing w:before="240" w:after="60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GOALS/MISSION STATEMENT</w:t>
      </w:r>
    </w:p>
    <w:p w14:paraId="7107D9D1" w14:textId="77777777" w:rsidR="001520E2" w:rsidRPr="00CE3FCC" w:rsidRDefault="001520E2" w:rsidP="001520E2">
      <w:pPr>
        <w:shd w:val="clear" w:color="auto" w:fill="F2F2F2"/>
        <w:spacing w:after="240" w:line="384" w:lineRule="atLeas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The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academic 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mission of the Department of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BioMolecular Sciences, </w:t>
      </w:r>
      <w:r w:rsidRPr="00CE3FCC">
        <w:rPr>
          <w:rFonts w:ascii="Helvetica" w:eastAsia="Times New Roman" w:hAnsi="Helvetica" w:cs="Helvetica"/>
          <w:color w:val="4C4C4C"/>
          <w:sz w:val="24"/>
          <w:szCs w:val="24"/>
        </w:rPr>
        <w:t xml:space="preserve">Division </w:t>
      </w:r>
      <w:r w:rsidRPr="00151667">
        <w:rPr>
          <w:rFonts w:ascii="Helvetica" w:hAnsi="Helvetica" w:cs="Helvetica"/>
          <w:color w:val="404040" w:themeColor="text1" w:themeTint="BF"/>
          <w:sz w:val="24"/>
          <w:szCs w:val="24"/>
        </w:rPr>
        <w:t>Environmental Toxicology is to conduct research and educational activities that seek to identify and resolve problems related to environmental health issues</w:t>
      </w:r>
      <w:r w:rsidRPr="00CE3FCC">
        <w:rPr>
          <w:rFonts w:ascii="Helvetica" w:hAnsi="Helvetica" w:cs="Helvetica"/>
          <w:sz w:val="24"/>
          <w:szCs w:val="24"/>
        </w:rPr>
        <w:t>.</w:t>
      </w:r>
    </w:p>
    <w:p w14:paraId="0042C854" w14:textId="77777777" w:rsidR="009155F2" w:rsidRPr="009155F2" w:rsidRDefault="009155F2" w:rsidP="009155F2">
      <w:pPr>
        <w:shd w:val="clear" w:color="auto" w:fill="F2F2F2"/>
        <w:spacing w:before="240" w:after="60" w:line="240" w:lineRule="auto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9155F2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COURSE REQUIREMENTS</w:t>
      </w:r>
    </w:p>
    <w:p w14:paraId="1D0BE76E" w14:textId="6095EBE0" w:rsidR="009155F2" w:rsidRDefault="00D46AD8" w:rsidP="009155F2">
      <w:pPr>
        <w:shd w:val="clear" w:color="auto" w:fill="F2F2F2"/>
        <w:spacing w:after="240" w:line="384" w:lineRule="atLeas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The requirements for the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M.S.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with emphasis in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environmental toxicology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consist of a minimum of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1</w:t>
      </w:r>
      <w:r w:rsidR="00D10DA1">
        <w:rPr>
          <w:rFonts w:ascii="Helvetica" w:eastAsia="Times New Roman" w:hAnsi="Helvetica" w:cs="Helvetica"/>
          <w:color w:val="4C4C4C"/>
          <w:sz w:val="24"/>
          <w:szCs w:val="24"/>
        </w:rPr>
        <w:t>4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 core course hours (PHCL675: Principles of Pharmacology and Toxicology-4h, PHCL547: Environmental Toxicology-2h, BMS767: Advanced Topics in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lastRenderedPageBreak/>
        <w:t xml:space="preserve">Toxicology-2 h, </w:t>
      </w:r>
      <w:r w:rsidRPr="001C50BD">
        <w:rPr>
          <w:rFonts w:ascii="Helvetica" w:eastAsia="Times New Roman" w:hAnsi="Helvetica" w:cs="Helvetica"/>
          <w:color w:val="4C4C4C"/>
          <w:sz w:val="24"/>
          <w:szCs w:val="24"/>
        </w:rPr>
        <w:t>BISC 504 Biometry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-</w:t>
      </w:r>
      <w:r w:rsidR="00D10DA1">
        <w:rPr>
          <w:rFonts w:ascii="Helvetica" w:eastAsia="Times New Roman" w:hAnsi="Helvetica" w:cs="Helvetica"/>
          <w:color w:val="4C4C4C"/>
          <w:sz w:val="24"/>
          <w:szCs w:val="24"/>
        </w:rPr>
        <w:t>4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h, and BMS 601: Graduate Student Survival Strategies- 2h), in addition to a minimum of </w:t>
      </w:r>
      <w:r w:rsidR="00D10DA1">
        <w:rPr>
          <w:rFonts w:ascii="Helvetica" w:eastAsia="Times New Roman" w:hAnsi="Helvetica" w:cs="Helvetica"/>
          <w:color w:val="4C4C4C"/>
          <w:sz w:val="24"/>
          <w:szCs w:val="24"/>
        </w:rPr>
        <w:t>6</w:t>
      </w:r>
      <w:bookmarkStart w:id="0" w:name="_GoBack"/>
      <w:bookmarkEnd w:id="0"/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 course hour electives, exclusive of graded seminars (see below), from BioMolecular Sciences, Biology, Chemistry, Engineering or other graduate level programs (contingent upon Division of Environmental Toxicology faculty approval).</w:t>
      </w:r>
    </w:p>
    <w:p w14:paraId="3B97CF1B" w14:textId="77777777" w:rsidR="00C36B68" w:rsidRPr="00472133" w:rsidRDefault="00C36B68" w:rsidP="00C36B68">
      <w:pPr>
        <w:shd w:val="clear" w:color="auto" w:fill="F2F2F2"/>
        <w:spacing w:after="240" w:line="384" w:lineRule="atLeas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Seminar Requirement - Students are required to register for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BMS 643 (Z-grade)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every semester, with the exception of those semesters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in which 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the student presents a seminar and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instead 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register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s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for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BMS 641 (graded). No more than 4 seminar hours can be used toward the 24 minimum total credit hours. </w:t>
      </w:r>
    </w:p>
    <w:p w14:paraId="49F12024" w14:textId="3480B5F9" w:rsidR="001520E2" w:rsidRDefault="001520E2" w:rsidP="001520E2">
      <w:pPr>
        <w:shd w:val="clear" w:color="auto" w:fill="F2F2F2"/>
        <w:spacing w:after="240" w:line="384" w:lineRule="atLeas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A minimum of 6 hours of </w:t>
      </w:r>
      <w:r w:rsidR="00CB1C1C">
        <w:rPr>
          <w:rFonts w:ascii="Helvetica" w:eastAsia="Times New Roman" w:hAnsi="Helvetica" w:cs="Helvetica"/>
          <w:color w:val="4C4C4C"/>
          <w:sz w:val="24"/>
          <w:szCs w:val="24"/>
        </w:rPr>
        <w:t>thesis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 research must also be taken to meet degree requirements.</w:t>
      </w:r>
    </w:p>
    <w:p w14:paraId="18AED247" w14:textId="77777777" w:rsidR="001520E2" w:rsidRPr="009155F2" w:rsidRDefault="001520E2" w:rsidP="009155F2">
      <w:pPr>
        <w:shd w:val="clear" w:color="auto" w:fill="F2F2F2"/>
        <w:spacing w:after="240" w:line="384" w:lineRule="atLeast"/>
        <w:textAlignment w:val="baseline"/>
        <w:rPr>
          <w:rFonts w:ascii="Helvetica Neue" w:eastAsia="Times New Roman" w:hAnsi="Helvetica Neue" w:cs="Times New Roman"/>
          <w:color w:val="4C4C4C"/>
          <w:sz w:val="24"/>
          <w:szCs w:val="24"/>
        </w:rPr>
      </w:pPr>
    </w:p>
    <w:p w14:paraId="0DA85920" w14:textId="77777777" w:rsidR="009155F2" w:rsidRPr="009155F2" w:rsidRDefault="009155F2" w:rsidP="009155F2">
      <w:pPr>
        <w:shd w:val="clear" w:color="auto" w:fill="F2F2F2"/>
        <w:spacing w:before="240" w:after="60" w:line="240" w:lineRule="auto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9155F2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OTHER ACADEMIC REQUIREMENTS</w:t>
      </w:r>
    </w:p>
    <w:p w14:paraId="3B6784BF" w14:textId="5DBCB8F6" w:rsidR="002C29C8" w:rsidRDefault="002C29C8" w:rsidP="002C29C8">
      <w:pPr>
        <w:shd w:val="clear" w:color="auto" w:fill="F2F2F2"/>
        <w:spacing w:after="240" w:line="384" w:lineRule="atLeast"/>
        <w:textAlignment w:val="baseline"/>
        <w:rPr>
          <w:rFonts w:ascii="Helvetica Neue" w:eastAsia="Times New Roman" w:hAnsi="Helvetica Neue" w:cs="Times New Roman"/>
          <w:color w:val="4C4C4C"/>
          <w:sz w:val="24"/>
          <w:szCs w:val="24"/>
        </w:rPr>
      </w:pPr>
      <w:r w:rsidRPr="00FC5F70">
        <w:rPr>
          <w:rFonts w:ascii="Helvetica Neue" w:eastAsia="Times New Roman" w:hAnsi="Helvetica Neue" w:cs="Times New Roman"/>
          <w:color w:val="4C4C4C"/>
          <w:sz w:val="24"/>
          <w:szCs w:val="24"/>
        </w:rPr>
        <w:t>A thesis based upon experimental work in t</w:t>
      </w:r>
      <w:r>
        <w:rPr>
          <w:rFonts w:ascii="Helvetica Neue" w:eastAsia="Times New Roman" w:hAnsi="Helvetica Neue" w:cs="Times New Roman"/>
          <w:color w:val="4C4C4C"/>
          <w:sz w:val="24"/>
          <w:szCs w:val="24"/>
        </w:rPr>
        <w:t>he general area of environmental toxicology</w:t>
      </w:r>
      <w:r w:rsidRPr="00FC5F70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 is required.</w:t>
      </w:r>
    </w:p>
    <w:p w14:paraId="0663B167" w14:textId="77777777" w:rsidR="0044600F" w:rsidRDefault="0044600F" w:rsidP="0044600F">
      <w:pPr>
        <w:shd w:val="clear" w:color="auto" w:fill="F2F2F2"/>
        <w:spacing w:after="240" w:line="384" w:lineRule="atLeast"/>
        <w:textAlignment w:val="baseline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DEGREE REQUIREMENTS AND EXPECTATIONS</w:t>
      </w:r>
    </w:p>
    <w:p w14:paraId="39997F7B" w14:textId="77777777" w:rsidR="0044600F" w:rsidRPr="00472133" w:rsidRDefault="0044600F" w:rsidP="0044600F">
      <w:pPr>
        <w:shd w:val="clear" w:color="auto" w:fill="F2F2F2"/>
        <w:spacing w:after="240" w:line="384" w:lineRule="atLeas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>
        <w:rPr>
          <w:rFonts w:ascii="Helvetica" w:eastAsia="Times New Roman" w:hAnsi="Helvetica" w:cs="Helvetica"/>
          <w:color w:val="4C4C4C"/>
          <w:sz w:val="24"/>
          <w:szCs w:val="24"/>
        </w:rPr>
        <w:t>Environmental toxicology graduate students must meet a high level of academic achievement to maintain eligibility. Students are expected to maintain an overall GPA of at least 3.0 (B).</w:t>
      </w:r>
    </w:p>
    <w:p w14:paraId="0ED116C8" w14:textId="77777777" w:rsidR="0044600F" w:rsidRPr="00FC5F70" w:rsidRDefault="0044600F" w:rsidP="002C29C8">
      <w:pPr>
        <w:shd w:val="clear" w:color="auto" w:fill="F2F2F2"/>
        <w:spacing w:after="240" w:line="384" w:lineRule="atLeast"/>
        <w:textAlignment w:val="baseline"/>
        <w:rPr>
          <w:rFonts w:ascii="Helvetica Neue" w:eastAsia="Times New Roman" w:hAnsi="Helvetica Neue" w:cs="Times New Roman"/>
          <w:color w:val="4C4C4C"/>
          <w:sz w:val="24"/>
          <w:szCs w:val="24"/>
        </w:rPr>
      </w:pPr>
    </w:p>
    <w:p w14:paraId="72BE5FE6" w14:textId="77777777" w:rsidR="00E14D1A" w:rsidRDefault="00E14D1A" w:rsidP="001520E2">
      <w:pPr>
        <w:shd w:val="clear" w:color="auto" w:fill="F2F2F2"/>
        <w:spacing w:after="240" w:line="384" w:lineRule="atLeast"/>
        <w:textAlignment w:val="baseline"/>
        <w:rPr>
          <w:rFonts w:ascii="Helvetica Neue" w:eastAsia="Times New Roman" w:hAnsi="Helvetica Neue" w:cs="Times New Roman"/>
          <w:color w:val="4C4C4C"/>
          <w:sz w:val="24"/>
          <w:szCs w:val="24"/>
        </w:rPr>
      </w:pPr>
    </w:p>
    <w:p w14:paraId="278ABD8A" w14:textId="77777777" w:rsidR="009155F2" w:rsidRPr="009155F2" w:rsidRDefault="009155F2" w:rsidP="009155F2">
      <w:pPr>
        <w:shd w:val="clear" w:color="auto" w:fill="F2F2F2"/>
        <w:spacing w:after="240" w:line="384" w:lineRule="atLeast"/>
        <w:textAlignment w:val="baseline"/>
        <w:rPr>
          <w:rFonts w:ascii="Helvetica Neue" w:eastAsia="Times New Roman" w:hAnsi="Helvetica Neue" w:cs="Times New Roman"/>
          <w:color w:val="4C4C4C"/>
          <w:sz w:val="24"/>
          <w:szCs w:val="24"/>
        </w:rPr>
      </w:pPr>
    </w:p>
    <w:p w14:paraId="694F7B41" w14:textId="77777777" w:rsidR="00C77B18" w:rsidRDefault="00C77B18" w:rsidP="00151667">
      <w:pPr>
        <w:shd w:val="clear" w:color="auto" w:fill="F2F2F2"/>
        <w:spacing w:after="0" w:line="240" w:lineRule="auto"/>
        <w:textAlignment w:val="baseline"/>
      </w:pPr>
    </w:p>
    <w:sectPr w:rsidR="00C77B18" w:rsidSect="002C29C8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F2"/>
    <w:rsid w:val="00151667"/>
    <w:rsid w:val="001520E2"/>
    <w:rsid w:val="002C29C8"/>
    <w:rsid w:val="0044600F"/>
    <w:rsid w:val="00827D06"/>
    <w:rsid w:val="009155F2"/>
    <w:rsid w:val="00C36B68"/>
    <w:rsid w:val="00C77B18"/>
    <w:rsid w:val="00CB1C1C"/>
    <w:rsid w:val="00D10DA1"/>
    <w:rsid w:val="00D46AD8"/>
    <w:rsid w:val="00E14D1A"/>
    <w:rsid w:val="00FB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98585"/>
  <w15:docId w15:val="{46577634-322D-46C6-87F1-8869D7ED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5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15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5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155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1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B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6B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B6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B6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B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B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1C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1C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6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harmacy.olemiss.edu/biomolecularsciences/gradprogram/bms-graduate-student-hand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Noonan</dc:creator>
  <cp:keywords/>
  <dc:description/>
  <cp:lastModifiedBy>Kristine Willett</cp:lastModifiedBy>
  <cp:revision>4</cp:revision>
  <dcterms:created xsi:type="dcterms:W3CDTF">2018-06-11T14:24:00Z</dcterms:created>
  <dcterms:modified xsi:type="dcterms:W3CDTF">2018-09-24T14:44:00Z</dcterms:modified>
</cp:coreProperties>
</file>